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7" w:rsidRDefault="00417F97">
      <w:pPr>
        <w:rPr>
          <w:lang w:val="pt-BR"/>
        </w:rPr>
      </w:pPr>
    </w:p>
    <w:p w:rsidR="00413C46" w:rsidRDefault="00413C46">
      <w:pPr>
        <w:rPr>
          <w:lang w:val="pt-BR"/>
        </w:rPr>
      </w:pPr>
    </w:p>
    <w:p w:rsidR="00413C46" w:rsidRDefault="00413C46" w:rsidP="00413C46">
      <w:r>
        <w:t xml:space="preserve">1. </w:t>
      </w:r>
      <w:r>
        <w:t>Introduction</w:t>
      </w:r>
    </w:p>
    <w:p w:rsidR="00413C46" w:rsidRDefault="00413C46" w:rsidP="00413C46"/>
    <w:p w:rsidR="00413C46" w:rsidRPr="00413C46" w:rsidRDefault="00413C46" w:rsidP="00413C46">
      <w:pPr>
        <w:spacing w:line="480" w:lineRule="auto"/>
      </w:pPr>
      <w:r>
        <w:t xml:space="preserve"> </w:t>
      </w:r>
      <w:r w:rsidRPr="00413C46">
        <w:rPr>
          <w:highlight w:val="yellow"/>
        </w:rPr>
        <w:t>For some time</w:t>
      </w:r>
      <w:r>
        <w:t xml:space="preserve">, management and marketing </w:t>
      </w:r>
      <w:r w:rsidRPr="00F93912">
        <w:rPr>
          <w:highlight w:val="cyan"/>
        </w:rPr>
        <w:t>scholars</w:t>
      </w:r>
      <w:r>
        <w:t xml:space="preserve"> </w:t>
      </w:r>
      <w:r w:rsidRPr="00413C46">
        <w:rPr>
          <w:highlight w:val="green"/>
        </w:rPr>
        <w:t xml:space="preserve">have been </w:t>
      </w:r>
      <w:r w:rsidRPr="00F93912">
        <w:rPr>
          <w:highlight w:val="cyan"/>
        </w:rPr>
        <w:t>investigating</w:t>
      </w:r>
      <w:r>
        <w:t xml:space="preserve"> the nature of the relationship between market orientation and entrepreneurship and its implications for business performance. </w:t>
      </w:r>
      <w:r w:rsidRPr="00413C46">
        <w:rPr>
          <w:highlight w:val="yellow"/>
        </w:rPr>
        <w:t xml:space="preserve">The first </w:t>
      </w:r>
      <w:r w:rsidRPr="00F93912">
        <w:rPr>
          <w:highlight w:val="cyan"/>
        </w:rPr>
        <w:t>studies</w:t>
      </w:r>
      <w:r>
        <w:t xml:space="preserve"> </w:t>
      </w:r>
      <w:r w:rsidRPr="00413C46">
        <w:rPr>
          <w:highlight w:val="green"/>
        </w:rPr>
        <w:t>were concerned</w:t>
      </w:r>
      <w:r>
        <w:t xml:space="preserve"> with the issue of whether or not entrepreneurship and market orientation drew from the same conceptual domain (Miles and Arnold, 1991; Morris and Paul, 1987). </w:t>
      </w:r>
      <w:r w:rsidRPr="00413C46">
        <w:rPr>
          <w:highlight w:val="yellow"/>
        </w:rPr>
        <w:t xml:space="preserve">As </w:t>
      </w:r>
      <w:r w:rsidRPr="00F93912">
        <w:rPr>
          <w:highlight w:val="cyan"/>
        </w:rPr>
        <w:t>researchers</w:t>
      </w:r>
      <w:r>
        <w:t xml:space="preserve"> </w:t>
      </w:r>
      <w:r w:rsidRPr="00413C46">
        <w:rPr>
          <w:highlight w:val="green"/>
        </w:rPr>
        <w:t>became</w:t>
      </w:r>
      <w:r>
        <w:t xml:space="preserve"> more confident in distinguishing between the two, a range of </w:t>
      </w:r>
      <w:r w:rsidRPr="00F93912">
        <w:rPr>
          <w:highlight w:val="cyan"/>
        </w:rPr>
        <w:t>studies</w:t>
      </w:r>
      <w:r>
        <w:t xml:space="preserve"> began to </w:t>
      </w:r>
      <w:r w:rsidRPr="00F93912">
        <w:rPr>
          <w:highlight w:val="cyan"/>
        </w:rPr>
        <w:t>investigate</w:t>
      </w:r>
      <w:r>
        <w:t xml:space="preserve"> the various permutations and combinations of the constructs. </w:t>
      </w:r>
      <w:r w:rsidRPr="00413C46">
        <w:rPr>
          <w:highlight w:val="yellow"/>
        </w:rPr>
        <w:t>Early research</w:t>
      </w:r>
      <w:r>
        <w:t xml:space="preserve"> </w:t>
      </w:r>
      <w:r w:rsidRPr="00413C46">
        <w:rPr>
          <w:highlight w:val="green"/>
        </w:rPr>
        <w:t>considered</w:t>
      </w:r>
      <w:r>
        <w:t xml:space="preserve"> entrepreneurship as an antecedent to market orientation. The rationale for </w:t>
      </w:r>
      <w:r w:rsidRPr="00F93912">
        <w:rPr>
          <w:b/>
          <w:sz w:val="32"/>
          <w:highlight w:val="lightGray"/>
        </w:rPr>
        <w:t>this</w:t>
      </w:r>
      <w:r>
        <w:t xml:space="preserve"> was that by searching for product-market prospects, entrepreneurial firms tend to concentrate on customer needs and thereby become market oriented (e.g., Miles and Arnold, 1991; Morris and Paul, 1987). </w:t>
      </w:r>
      <w:r w:rsidRPr="00413C46">
        <w:rPr>
          <w:highlight w:val="yellow"/>
        </w:rPr>
        <w:t xml:space="preserve">Subsequent </w:t>
      </w:r>
      <w:r w:rsidRPr="00F93912">
        <w:rPr>
          <w:highlight w:val="cyan"/>
        </w:rPr>
        <w:t>research</w:t>
      </w:r>
      <w:r>
        <w:t xml:space="preserve"> </w:t>
      </w:r>
      <w:proofErr w:type="spellStart"/>
      <w:r w:rsidRPr="00413C46">
        <w:rPr>
          <w:highlight w:val="green"/>
        </w:rPr>
        <w:t>reconceptualized</w:t>
      </w:r>
      <w:proofErr w:type="spellEnd"/>
      <w:r>
        <w:t xml:space="preserve"> entrepreneurship as a mediator between a firm’s market orientation and performance in an effort to explain inconsistencies in the relationship between </w:t>
      </w:r>
      <w:r w:rsidRPr="00F93912">
        <w:rPr>
          <w:b/>
          <w:sz w:val="28"/>
        </w:rPr>
        <w:t>the two variables</w:t>
      </w:r>
      <w:r>
        <w:t xml:space="preserve"> (e.g., Barrett and Weinst</w:t>
      </w:r>
      <w:bookmarkStart w:id="0" w:name="_GoBack"/>
      <w:bookmarkEnd w:id="0"/>
      <w:r>
        <w:t xml:space="preserve">ein, 1998; Han et al., 1998; </w:t>
      </w:r>
      <w:proofErr w:type="spellStart"/>
      <w:r>
        <w:t>Jaworski</w:t>
      </w:r>
      <w:proofErr w:type="spellEnd"/>
      <w:r>
        <w:t xml:space="preserve"> and </w:t>
      </w:r>
      <w:proofErr w:type="spellStart"/>
      <w:r>
        <w:t>Kohli</w:t>
      </w:r>
      <w:proofErr w:type="spellEnd"/>
      <w:r>
        <w:t xml:space="preserve">, 1993). Entrepreneurship was considered the means by which market orientation was translated into business performance (e.g., through development of new products, services, production process technology, organizational structure and/or administrative process). </w:t>
      </w:r>
      <w:r w:rsidRPr="00413C46">
        <w:rPr>
          <w:highlight w:val="yellow"/>
        </w:rPr>
        <w:t>More recently</w:t>
      </w:r>
      <w:r>
        <w:t xml:space="preserve">, drawing on the resource-based view of the firm, </w:t>
      </w:r>
      <w:proofErr w:type="spellStart"/>
      <w:r>
        <w:t>Hult</w:t>
      </w:r>
      <w:proofErr w:type="spellEnd"/>
      <w:r>
        <w:t xml:space="preserve"> and </w:t>
      </w:r>
      <w:proofErr w:type="spellStart"/>
      <w:r>
        <w:t>Ketchen</w:t>
      </w:r>
      <w:proofErr w:type="spellEnd"/>
      <w:r>
        <w:t xml:space="preserve"> (2001) </w:t>
      </w:r>
      <w:r w:rsidRPr="00413C46">
        <w:rPr>
          <w:highlight w:val="green"/>
        </w:rPr>
        <w:t>have suggested</w:t>
      </w:r>
      <w:r>
        <w:t xml:space="preserve"> that market orientation and entrepreneurship are organizational capabilities that contribute to the creation of a unique resource, ‘positional advantage’, which positively affects performance. F</w:t>
      </w:r>
      <w:r w:rsidRPr="00413C46">
        <w:rPr>
          <w:highlight w:val="yellow"/>
        </w:rPr>
        <w:t>inally</w:t>
      </w:r>
      <w:r>
        <w:t xml:space="preserve">, </w:t>
      </w:r>
      <w:proofErr w:type="spellStart"/>
      <w:r>
        <w:t>Atuahene-Gima</w:t>
      </w:r>
      <w:proofErr w:type="spellEnd"/>
      <w:r>
        <w:t xml:space="preserve"> and </w:t>
      </w:r>
      <w:proofErr w:type="spellStart"/>
      <w:proofErr w:type="gramStart"/>
      <w:r>
        <w:t>Ko</w:t>
      </w:r>
      <w:proofErr w:type="spellEnd"/>
      <w:proofErr w:type="gramEnd"/>
      <w:r>
        <w:t xml:space="preserve"> (2001) argued that the maximum positive effect on performance is achieved when a firm’s market orientation and entrepreneurship are aligned. </w:t>
      </w:r>
      <w:r>
        <w:lastRenderedPageBreak/>
        <w:t>In other words, performance is optimized when the organization is both highly market oriented and entrepreneurial.</w:t>
      </w:r>
    </w:p>
    <w:sectPr w:rsidR="00413C46" w:rsidRPr="00413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21D"/>
    <w:multiLevelType w:val="hybridMultilevel"/>
    <w:tmpl w:val="6172C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46"/>
    <w:rsid w:val="00413C46"/>
    <w:rsid w:val="00417F97"/>
    <w:rsid w:val="00F93912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Deriel15</dc:creator>
  <cp:lastModifiedBy>Deriel15</cp:lastModifiedBy>
  <cp:revision>1</cp:revision>
  <dcterms:created xsi:type="dcterms:W3CDTF">2016-05-30T10:51:00Z</dcterms:created>
  <dcterms:modified xsi:type="dcterms:W3CDTF">2016-05-30T12:45:00Z</dcterms:modified>
</cp:coreProperties>
</file>